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4D" w:rsidRDefault="00D4264D" w:rsidP="00D4264D">
      <w:pPr>
        <w:rPr>
          <w:rFonts w:cs="Arial"/>
          <w:b/>
          <w:szCs w:val="22"/>
          <w:lang w:val="id-ID"/>
        </w:rPr>
      </w:pPr>
      <w:proofErr w:type="spellStart"/>
      <w:r>
        <w:rPr>
          <w:rFonts w:cs="Arial"/>
          <w:b/>
          <w:szCs w:val="22"/>
        </w:rPr>
        <w:t>Visi</w:t>
      </w:r>
      <w:proofErr w:type="spellEnd"/>
      <w:r>
        <w:rPr>
          <w:rFonts w:cs="Arial"/>
          <w:b/>
          <w:szCs w:val="22"/>
        </w:rPr>
        <w:t xml:space="preserve"> </w:t>
      </w:r>
      <w:r>
        <w:rPr>
          <w:rFonts w:cs="Arial"/>
          <w:b/>
          <w:szCs w:val="22"/>
          <w:lang w:val="id-ID"/>
        </w:rPr>
        <w:t>Program Studi Magister Administrasi Publik PPs UNS</w:t>
      </w:r>
    </w:p>
    <w:p w:rsidR="00D4264D" w:rsidRDefault="00D4264D" w:rsidP="00D4264D">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D4264D" w:rsidTr="00D4264D">
        <w:tc>
          <w:tcPr>
            <w:tcW w:w="8329" w:type="dxa"/>
            <w:tcBorders>
              <w:top w:val="single" w:sz="4" w:space="0" w:color="auto"/>
              <w:left w:val="single" w:sz="4" w:space="0" w:color="auto"/>
              <w:bottom w:val="single" w:sz="4" w:space="0" w:color="auto"/>
              <w:right w:val="single" w:sz="4" w:space="0" w:color="auto"/>
            </w:tcBorders>
          </w:tcPr>
          <w:p w:rsidR="00D4264D" w:rsidRDefault="00D4264D">
            <w:pPr>
              <w:spacing w:line="360" w:lineRule="auto"/>
              <w:rPr>
                <w:lang w:val="id-ID"/>
              </w:rPr>
            </w:pPr>
          </w:p>
          <w:p w:rsidR="00D4264D" w:rsidRDefault="00D4264D">
            <w:pPr>
              <w:spacing w:line="360" w:lineRule="auto"/>
              <w:rPr>
                <w:color w:val="FF0000"/>
                <w:lang w:val="sv-SE"/>
              </w:rPr>
            </w:pPr>
            <w:r>
              <w:rPr>
                <w:lang w:val="id-ID"/>
              </w:rPr>
              <w:t xml:space="preserve">Menjadi Program Studi Magister Administrasi Publik </w:t>
            </w:r>
            <w:r>
              <w:rPr>
                <w:lang w:val="sv-SE"/>
              </w:rPr>
              <w:t>yang menghasilkan sumberdaya manusia yang profesional, beretika  dan berdedikasi tinggi di sektor publik</w:t>
            </w:r>
            <w:r>
              <w:rPr>
                <w:lang w:val="id-ID"/>
              </w:rPr>
              <w:t>, dan m</w:t>
            </w:r>
            <w:r>
              <w:rPr>
                <w:lang w:val="sv-SE"/>
              </w:rPr>
              <w:t>enjadi pusat pengembangan disiplin Ilmu Administrasi</w:t>
            </w:r>
            <w:r>
              <w:rPr>
                <w:lang w:val="id-ID"/>
              </w:rPr>
              <w:t xml:space="preserve"> Publik di tingkat nasional dan internasional</w:t>
            </w:r>
            <w:r>
              <w:rPr>
                <w:color w:val="FF0000"/>
                <w:lang w:val="sv-SE"/>
              </w:rPr>
              <w:t>.</w:t>
            </w:r>
          </w:p>
          <w:p w:rsidR="00D4264D" w:rsidRDefault="00D4264D">
            <w:pPr>
              <w:rPr>
                <w:rFonts w:cs="Arial"/>
                <w:szCs w:val="22"/>
                <w:lang w:val="sv-SE"/>
              </w:rPr>
            </w:pPr>
          </w:p>
        </w:tc>
      </w:tr>
    </w:tbl>
    <w:p w:rsidR="00D4264D" w:rsidRDefault="00D4264D" w:rsidP="00D4264D">
      <w:pPr>
        <w:rPr>
          <w:rFonts w:cs="Arial"/>
          <w:szCs w:val="22"/>
          <w:lang w:val="sv-SE"/>
        </w:rPr>
      </w:pPr>
    </w:p>
    <w:p w:rsidR="00D4264D" w:rsidRDefault="00D4264D" w:rsidP="00D4264D">
      <w:pPr>
        <w:rPr>
          <w:rFonts w:cs="Arial"/>
          <w:b/>
          <w:szCs w:val="22"/>
          <w:lang w:val="id-ID"/>
        </w:rPr>
      </w:pPr>
      <w:r>
        <w:rPr>
          <w:rFonts w:cs="Arial"/>
          <w:b/>
          <w:szCs w:val="22"/>
          <w:lang w:val="sv-SE"/>
        </w:rPr>
        <w:t xml:space="preserve">Misi </w:t>
      </w:r>
      <w:r>
        <w:rPr>
          <w:rFonts w:cs="Arial"/>
          <w:b/>
          <w:szCs w:val="22"/>
          <w:lang w:val="id-ID"/>
        </w:rPr>
        <w:t>Program Studi Magister Administrasi Publik PPs UNS</w:t>
      </w:r>
    </w:p>
    <w:p w:rsidR="00D4264D" w:rsidRDefault="00D4264D" w:rsidP="00D4264D">
      <w:pPr>
        <w:ind w:left="630" w:hanging="630"/>
        <w:rPr>
          <w:rFonts w:cs="Arial"/>
          <w:szCs w:val="22"/>
          <w:lang w:val="sv-SE"/>
        </w:rPr>
      </w:pPr>
    </w:p>
    <w:tbl>
      <w:tblPr>
        <w:tblW w:w="15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gridCol w:w="7620"/>
      </w:tblGrid>
      <w:tr w:rsidR="00D4264D" w:rsidTr="00D4264D">
        <w:trPr>
          <w:trHeight w:val="6159"/>
        </w:trPr>
        <w:tc>
          <w:tcPr>
            <w:tcW w:w="8329" w:type="dxa"/>
            <w:tcBorders>
              <w:top w:val="single" w:sz="4" w:space="0" w:color="auto"/>
              <w:left w:val="single" w:sz="4" w:space="0" w:color="auto"/>
              <w:bottom w:val="single" w:sz="4" w:space="0" w:color="auto"/>
              <w:right w:val="single" w:sz="4" w:space="0" w:color="auto"/>
            </w:tcBorders>
            <w:hideMark/>
          </w:tcPr>
          <w:p w:rsidR="00D4264D" w:rsidRDefault="00D4264D">
            <w:pPr>
              <w:pStyle w:val="Header"/>
              <w:tabs>
                <w:tab w:val="left" w:pos="720"/>
              </w:tabs>
              <w:spacing w:line="360" w:lineRule="auto"/>
              <w:rPr>
                <w:rFonts w:cs="Arial"/>
                <w:szCs w:val="22"/>
                <w:lang w:val="id-ID"/>
              </w:rPr>
            </w:pPr>
            <w:r>
              <w:rPr>
                <w:rFonts w:cs="Arial"/>
                <w:szCs w:val="22"/>
                <w:lang w:val="id-ID"/>
              </w:rPr>
              <w:t>Untuk mewujudkan visi tersebut, misi</w:t>
            </w:r>
            <w:r>
              <w:rPr>
                <w:rFonts w:cs="Arial"/>
                <w:szCs w:val="22"/>
              </w:rPr>
              <w:t xml:space="preserve"> Program </w:t>
            </w:r>
            <w:proofErr w:type="spellStart"/>
            <w:r>
              <w:rPr>
                <w:rFonts w:cs="Arial"/>
                <w:szCs w:val="22"/>
              </w:rPr>
              <w:t>Studi</w:t>
            </w:r>
            <w:proofErr w:type="spellEnd"/>
            <w:r>
              <w:rPr>
                <w:rFonts w:cs="Arial"/>
                <w:szCs w:val="22"/>
              </w:rPr>
              <w:t xml:space="preserve"> Magister </w:t>
            </w:r>
            <w:r>
              <w:rPr>
                <w:rFonts w:cs="Arial"/>
                <w:szCs w:val="22"/>
                <w:lang w:val="fi-FI"/>
              </w:rPr>
              <w:t xml:space="preserve">Administrasi Publik </w:t>
            </w:r>
            <w:r>
              <w:rPr>
                <w:rFonts w:cs="Arial"/>
                <w:szCs w:val="22"/>
                <w:lang w:val="id-ID"/>
              </w:rPr>
              <w:t xml:space="preserve">PPs </w:t>
            </w:r>
            <w:r>
              <w:rPr>
                <w:rFonts w:cs="Arial"/>
                <w:szCs w:val="22"/>
              </w:rPr>
              <w:t xml:space="preserve">UNS </w:t>
            </w:r>
            <w:proofErr w:type="spellStart"/>
            <w:r>
              <w:rPr>
                <w:rFonts w:cs="Arial"/>
                <w:szCs w:val="22"/>
              </w:rPr>
              <w:t>adalah</w:t>
            </w:r>
            <w:proofErr w:type="spellEnd"/>
            <w:r>
              <w:rPr>
                <w:rFonts w:cs="Arial"/>
                <w:szCs w:val="22"/>
              </w:rPr>
              <w:t xml:space="preserve"> </w:t>
            </w:r>
            <w:proofErr w:type="spellStart"/>
            <w:r>
              <w:rPr>
                <w:rFonts w:cs="Arial"/>
                <w:szCs w:val="22"/>
              </w:rPr>
              <w:t>sebagai</w:t>
            </w:r>
            <w:proofErr w:type="spellEnd"/>
            <w:r>
              <w:rPr>
                <w:rFonts w:cs="Arial"/>
                <w:szCs w:val="22"/>
              </w:rPr>
              <w:t xml:space="preserve"> </w:t>
            </w:r>
            <w:proofErr w:type="spellStart"/>
            <w:r>
              <w:rPr>
                <w:rFonts w:cs="Arial"/>
                <w:szCs w:val="22"/>
              </w:rPr>
              <w:t>berikut</w:t>
            </w:r>
            <w:proofErr w:type="spellEnd"/>
            <w:r>
              <w:rPr>
                <w:rFonts w:cs="Arial"/>
                <w:szCs w:val="22"/>
                <w:lang w:val="id-ID"/>
              </w:rPr>
              <w:t>:</w:t>
            </w:r>
          </w:p>
          <w:p w:rsidR="00D4264D" w:rsidRDefault="00D4264D" w:rsidP="00204FD7">
            <w:pPr>
              <w:pStyle w:val="Header"/>
              <w:numPr>
                <w:ilvl w:val="0"/>
                <w:numId w:val="1"/>
              </w:numPr>
              <w:tabs>
                <w:tab w:val="left" w:pos="342"/>
              </w:tabs>
              <w:spacing w:line="360" w:lineRule="auto"/>
              <w:ind w:left="342"/>
              <w:rPr>
                <w:rFonts w:cs="Arial"/>
                <w:szCs w:val="22"/>
              </w:rPr>
            </w:pPr>
            <w:proofErr w:type="spellStart"/>
            <w:r>
              <w:rPr>
                <w:rFonts w:cs="Arial"/>
                <w:szCs w:val="22"/>
              </w:rPr>
              <w:t>Menyelenggarakan</w:t>
            </w:r>
            <w:proofErr w:type="spellEnd"/>
            <w:r>
              <w:rPr>
                <w:rFonts w:cs="Arial"/>
                <w:szCs w:val="22"/>
              </w:rPr>
              <w:t xml:space="preserve"> </w:t>
            </w:r>
            <w:proofErr w:type="spellStart"/>
            <w:r>
              <w:rPr>
                <w:rFonts w:cs="Arial"/>
                <w:szCs w:val="22"/>
              </w:rPr>
              <w:t>pendidikan</w:t>
            </w:r>
            <w:proofErr w:type="spellEnd"/>
            <w:r>
              <w:rPr>
                <w:rFonts w:cs="Arial"/>
                <w:szCs w:val="22"/>
              </w:rPr>
              <w:t xml:space="preserve"> </w:t>
            </w:r>
            <w:proofErr w:type="spellStart"/>
            <w:r>
              <w:rPr>
                <w:rFonts w:cs="Arial"/>
                <w:szCs w:val="22"/>
              </w:rPr>
              <w:t>akademik</w:t>
            </w:r>
            <w:proofErr w:type="spellEnd"/>
            <w:r>
              <w:rPr>
                <w:rFonts w:cs="Arial"/>
                <w:szCs w:val="22"/>
              </w:rPr>
              <w:t xml:space="preserve"> </w:t>
            </w:r>
            <w:proofErr w:type="spellStart"/>
            <w:r>
              <w:rPr>
                <w:rFonts w:cs="Arial"/>
                <w:szCs w:val="22"/>
              </w:rPr>
              <w:t>jenjang</w:t>
            </w:r>
            <w:proofErr w:type="spellEnd"/>
            <w:r>
              <w:rPr>
                <w:rFonts w:cs="Arial"/>
                <w:szCs w:val="22"/>
              </w:rPr>
              <w:t xml:space="preserve"> magister yang </w:t>
            </w:r>
            <w:proofErr w:type="spellStart"/>
            <w:r>
              <w:rPr>
                <w:rFonts w:cs="Arial"/>
                <w:szCs w:val="22"/>
              </w:rPr>
              <w:t>berbudaya</w:t>
            </w:r>
            <w:proofErr w:type="spellEnd"/>
            <w:r>
              <w:rPr>
                <w:rFonts w:cs="Arial"/>
                <w:szCs w:val="22"/>
              </w:rPr>
              <w:t xml:space="preserve"> </w:t>
            </w:r>
            <w:proofErr w:type="spellStart"/>
            <w:r>
              <w:rPr>
                <w:rFonts w:cs="Arial"/>
                <w:szCs w:val="22"/>
              </w:rPr>
              <w:t>ilmiah</w:t>
            </w:r>
            <w:proofErr w:type="spellEnd"/>
            <w:r>
              <w:rPr>
                <w:rFonts w:cs="Arial"/>
                <w:szCs w:val="22"/>
              </w:rPr>
              <w:t xml:space="preserve"> </w:t>
            </w:r>
            <w:proofErr w:type="spellStart"/>
            <w:r>
              <w:rPr>
                <w:rFonts w:cs="Arial"/>
                <w:szCs w:val="22"/>
              </w:rPr>
              <w:t>dalam</w:t>
            </w:r>
            <w:proofErr w:type="spellEnd"/>
            <w:r>
              <w:rPr>
                <w:rFonts w:cs="Arial"/>
                <w:szCs w:val="22"/>
              </w:rPr>
              <w:t xml:space="preserve"> </w:t>
            </w:r>
            <w:proofErr w:type="spellStart"/>
            <w:r>
              <w:rPr>
                <w:rFonts w:cs="Arial"/>
                <w:szCs w:val="22"/>
              </w:rPr>
              <w:t>bidang</w:t>
            </w:r>
            <w:proofErr w:type="spellEnd"/>
            <w:r>
              <w:rPr>
                <w:rFonts w:cs="Arial"/>
                <w:szCs w:val="22"/>
              </w:rPr>
              <w:t xml:space="preserve"> </w:t>
            </w:r>
            <w:proofErr w:type="spellStart"/>
            <w:r>
              <w:rPr>
                <w:rFonts w:cs="Arial"/>
                <w:szCs w:val="22"/>
              </w:rPr>
              <w:t>ilmu</w:t>
            </w:r>
            <w:proofErr w:type="spellEnd"/>
            <w:r>
              <w:rPr>
                <w:rFonts w:cs="Arial"/>
                <w:szCs w:val="22"/>
                <w:lang w:val="id-ID"/>
              </w:rPr>
              <w:t xml:space="preserve"> Administrasi Publik </w:t>
            </w:r>
            <w:r>
              <w:rPr>
                <w:rFonts w:cs="Arial"/>
                <w:szCs w:val="22"/>
              </w:rPr>
              <w:t xml:space="preserve">yang </w:t>
            </w:r>
            <w:proofErr w:type="spellStart"/>
            <w:r>
              <w:rPr>
                <w:rFonts w:cs="Arial"/>
                <w:szCs w:val="22"/>
              </w:rPr>
              <w:t>mendukung</w:t>
            </w:r>
            <w:proofErr w:type="spellEnd"/>
            <w:r>
              <w:rPr>
                <w:rFonts w:cs="Arial"/>
                <w:szCs w:val="22"/>
              </w:rPr>
              <w:t xml:space="preserve"> </w:t>
            </w:r>
            <w:proofErr w:type="spellStart"/>
            <w:r>
              <w:rPr>
                <w:rFonts w:cs="Arial"/>
                <w:szCs w:val="22"/>
              </w:rPr>
              <w:t>pembangunan</w:t>
            </w:r>
            <w:proofErr w:type="spellEnd"/>
            <w:r>
              <w:rPr>
                <w:rFonts w:cs="Arial"/>
                <w:szCs w:val="22"/>
              </w:rPr>
              <w:t xml:space="preserve"> </w:t>
            </w:r>
            <w:proofErr w:type="spellStart"/>
            <w:r>
              <w:rPr>
                <w:rFonts w:cs="Arial"/>
                <w:szCs w:val="22"/>
              </w:rPr>
              <w:t>nasional</w:t>
            </w:r>
            <w:proofErr w:type="spellEnd"/>
            <w:r>
              <w:rPr>
                <w:rFonts w:cs="Arial"/>
                <w:szCs w:val="22"/>
              </w:rPr>
              <w:t xml:space="preserve"> </w:t>
            </w:r>
            <w:proofErr w:type="spellStart"/>
            <w:r>
              <w:rPr>
                <w:rFonts w:cs="Arial"/>
                <w:szCs w:val="22"/>
              </w:rPr>
              <w:t>dengan</w:t>
            </w:r>
            <w:proofErr w:type="spellEnd"/>
            <w:r>
              <w:rPr>
                <w:rFonts w:cs="Arial"/>
                <w:szCs w:val="22"/>
              </w:rPr>
              <w:t xml:space="preserve"> </w:t>
            </w:r>
            <w:proofErr w:type="spellStart"/>
            <w:r>
              <w:rPr>
                <w:rFonts w:cs="Arial"/>
                <w:szCs w:val="22"/>
              </w:rPr>
              <w:t>mengedepankan</w:t>
            </w:r>
            <w:proofErr w:type="spellEnd"/>
            <w:r>
              <w:rPr>
                <w:rFonts w:cs="Arial"/>
                <w:szCs w:val="22"/>
              </w:rPr>
              <w:t xml:space="preserve"> </w:t>
            </w:r>
            <w:proofErr w:type="spellStart"/>
            <w:r>
              <w:rPr>
                <w:rFonts w:cs="Arial"/>
                <w:szCs w:val="22"/>
              </w:rPr>
              <w:t>kebaruan</w:t>
            </w:r>
            <w:proofErr w:type="spellEnd"/>
            <w:r>
              <w:rPr>
                <w:rFonts w:cs="Arial"/>
                <w:szCs w:val="22"/>
              </w:rPr>
              <w:t xml:space="preserve"> </w:t>
            </w:r>
            <w:proofErr w:type="spellStart"/>
            <w:r>
              <w:rPr>
                <w:rFonts w:cs="Arial"/>
                <w:szCs w:val="22"/>
              </w:rPr>
              <w:t>dan</w:t>
            </w:r>
            <w:proofErr w:type="spellEnd"/>
            <w:r>
              <w:rPr>
                <w:rFonts w:cs="Arial"/>
                <w:szCs w:val="22"/>
              </w:rPr>
              <w:t xml:space="preserve"> </w:t>
            </w:r>
            <w:proofErr w:type="spellStart"/>
            <w:r>
              <w:rPr>
                <w:rFonts w:cs="Arial"/>
                <w:szCs w:val="22"/>
              </w:rPr>
              <w:t>keunggulan</w:t>
            </w:r>
            <w:proofErr w:type="spellEnd"/>
            <w:r>
              <w:rPr>
                <w:rFonts w:cs="Arial"/>
                <w:szCs w:val="22"/>
              </w:rPr>
              <w:t xml:space="preserve"> </w:t>
            </w:r>
            <w:proofErr w:type="spellStart"/>
            <w:r>
              <w:rPr>
                <w:rFonts w:cs="Arial"/>
                <w:szCs w:val="22"/>
              </w:rPr>
              <w:t>azas</w:t>
            </w:r>
            <w:proofErr w:type="spellEnd"/>
            <w:r>
              <w:rPr>
                <w:rFonts w:cs="Arial"/>
                <w:szCs w:val="22"/>
              </w:rPr>
              <w:t xml:space="preserve"> </w:t>
            </w:r>
            <w:proofErr w:type="spellStart"/>
            <w:r>
              <w:rPr>
                <w:rFonts w:cs="Arial"/>
                <w:szCs w:val="22"/>
              </w:rPr>
              <w:t>kaidah</w:t>
            </w:r>
            <w:proofErr w:type="spellEnd"/>
            <w:r>
              <w:rPr>
                <w:rFonts w:cs="Arial"/>
                <w:szCs w:val="22"/>
              </w:rPr>
              <w:t xml:space="preserve"> </w:t>
            </w:r>
            <w:proofErr w:type="spellStart"/>
            <w:r>
              <w:rPr>
                <w:rFonts w:cs="Arial"/>
                <w:szCs w:val="22"/>
              </w:rPr>
              <w:t>ilmiah</w:t>
            </w:r>
            <w:proofErr w:type="spellEnd"/>
            <w:r>
              <w:rPr>
                <w:rFonts w:cs="Arial"/>
                <w:szCs w:val="22"/>
              </w:rPr>
              <w:t>.</w:t>
            </w:r>
          </w:p>
          <w:p w:rsidR="00D4264D" w:rsidRDefault="00D4264D" w:rsidP="00204FD7">
            <w:pPr>
              <w:pStyle w:val="Header"/>
              <w:numPr>
                <w:ilvl w:val="0"/>
                <w:numId w:val="1"/>
              </w:numPr>
              <w:tabs>
                <w:tab w:val="left" w:pos="342"/>
              </w:tabs>
              <w:spacing w:line="360" w:lineRule="auto"/>
              <w:ind w:left="342"/>
              <w:rPr>
                <w:rFonts w:cs="Arial"/>
                <w:szCs w:val="22"/>
              </w:rPr>
            </w:pPr>
            <w:proofErr w:type="spellStart"/>
            <w:r>
              <w:rPr>
                <w:rFonts w:cs="Arial"/>
                <w:szCs w:val="22"/>
              </w:rPr>
              <w:t>Menyelenggarakan</w:t>
            </w:r>
            <w:proofErr w:type="spellEnd"/>
            <w:r>
              <w:rPr>
                <w:rFonts w:cs="Arial"/>
                <w:szCs w:val="22"/>
              </w:rPr>
              <w:t xml:space="preserve"> </w:t>
            </w:r>
            <w:proofErr w:type="spellStart"/>
            <w:r>
              <w:rPr>
                <w:rFonts w:cs="Arial"/>
                <w:szCs w:val="22"/>
              </w:rPr>
              <w:t>penelitian</w:t>
            </w:r>
            <w:proofErr w:type="spellEnd"/>
            <w:r>
              <w:rPr>
                <w:rFonts w:cs="Arial"/>
                <w:szCs w:val="22"/>
              </w:rPr>
              <w:t xml:space="preserve"> yang </w:t>
            </w:r>
            <w:proofErr w:type="spellStart"/>
            <w:r>
              <w:rPr>
                <w:rFonts w:cs="Arial"/>
                <w:szCs w:val="22"/>
              </w:rPr>
              <w:t>menghasilkan</w:t>
            </w:r>
            <w:proofErr w:type="spellEnd"/>
            <w:r>
              <w:rPr>
                <w:rFonts w:cs="Arial"/>
                <w:szCs w:val="22"/>
              </w:rPr>
              <w:t xml:space="preserve"> </w:t>
            </w:r>
            <w:proofErr w:type="spellStart"/>
            <w:r>
              <w:rPr>
                <w:rFonts w:cs="Arial"/>
                <w:szCs w:val="22"/>
              </w:rPr>
              <w:t>inovasi</w:t>
            </w:r>
            <w:proofErr w:type="spellEnd"/>
            <w:r>
              <w:rPr>
                <w:rFonts w:cs="Arial"/>
                <w:szCs w:val="22"/>
              </w:rPr>
              <w:t xml:space="preserve"> </w:t>
            </w:r>
            <w:proofErr w:type="spellStart"/>
            <w:r>
              <w:rPr>
                <w:rFonts w:cs="Arial"/>
                <w:szCs w:val="22"/>
              </w:rPr>
              <w:t>dalam</w:t>
            </w:r>
            <w:proofErr w:type="spellEnd"/>
            <w:r>
              <w:rPr>
                <w:rFonts w:cs="Arial"/>
                <w:szCs w:val="22"/>
              </w:rPr>
              <w:t xml:space="preserve"> </w:t>
            </w:r>
            <w:proofErr w:type="spellStart"/>
            <w:r>
              <w:rPr>
                <w:rFonts w:cs="Arial"/>
                <w:szCs w:val="22"/>
              </w:rPr>
              <w:t>pengembangan</w:t>
            </w:r>
            <w:proofErr w:type="spellEnd"/>
            <w:r>
              <w:rPr>
                <w:rFonts w:cs="Arial"/>
                <w:szCs w:val="22"/>
              </w:rPr>
              <w:t xml:space="preserve"> </w:t>
            </w:r>
            <w:r>
              <w:rPr>
                <w:rFonts w:cs="Arial"/>
                <w:szCs w:val="22"/>
                <w:lang w:val="id-ID"/>
              </w:rPr>
              <w:t>I</w:t>
            </w:r>
            <w:proofErr w:type="spellStart"/>
            <w:r>
              <w:rPr>
                <w:rFonts w:cs="Arial"/>
                <w:szCs w:val="22"/>
              </w:rPr>
              <w:t>lmu</w:t>
            </w:r>
            <w:proofErr w:type="spellEnd"/>
            <w:r>
              <w:rPr>
                <w:rFonts w:cs="Arial"/>
                <w:szCs w:val="22"/>
              </w:rPr>
              <w:t xml:space="preserve"> </w:t>
            </w:r>
            <w:r>
              <w:rPr>
                <w:rFonts w:cs="Arial"/>
                <w:szCs w:val="22"/>
                <w:lang w:val="id-ID"/>
              </w:rPr>
              <w:t xml:space="preserve">Administrasi Publik </w:t>
            </w:r>
            <w:proofErr w:type="spellStart"/>
            <w:r>
              <w:rPr>
                <w:rFonts w:cs="Arial"/>
                <w:szCs w:val="22"/>
              </w:rPr>
              <w:t>dalam</w:t>
            </w:r>
            <w:proofErr w:type="spellEnd"/>
            <w:r>
              <w:rPr>
                <w:rFonts w:cs="Arial"/>
                <w:szCs w:val="22"/>
              </w:rPr>
              <w:t xml:space="preserve"> </w:t>
            </w:r>
            <w:proofErr w:type="spellStart"/>
            <w:r>
              <w:rPr>
                <w:rFonts w:cs="Arial"/>
                <w:szCs w:val="22"/>
              </w:rPr>
              <w:t>rangka</w:t>
            </w:r>
            <w:proofErr w:type="spellEnd"/>
            <w:r>
              <w:rPr>
                <w:rFonts w:cs="Arial"/>
                <w:szCs w:val="22"/>
              </w:rPr>
              <w:t xml:space="preserve"> </w:t>
            </w:r>
            <w:proofErr w:type="spellStart"/>
            <w:r>
              <w:rPr>
                <w:rFonts w:cs="Arial"/>
                <w:szCs w:val="22"/>
              </w:rPr>
              <w:t>menjawab</w:t>
            </w:r>
            <w:proofErr w:type="spellEnd"/>
            <w:r>
              <w:rPr>
                <w:rFonts w:cs="Arial"/>
                <w:szCs w:val="22"/>
              </w:rPr>
              <w:t xml:space="preserve"> </w:t>
            </w:r>
            <w:proofErr w:type="spellStart"/>
            <w:r>
              <w:rPr>
                <w:rFonts w:cs="Arial"/>
                <w:szCs w:val="22"/>
              </w:rPr>
              <w:t>permasalah</w:t>
            </w:r>
            <w:proofErr w:type="spellEnd"/>
            <w:r>
              <w:rPr>
                <w:rFonts w:cs="Arial"/>
                <w:szCs w:val="22"/>
                <w:lang w:val="id-ID"/>
              </w:rPr>
              <w:t>an</w:t>
            </w:r>
            <w:r>
              <w:rPr>
                <w:rFonts w:cs="Arial"/>
                <w:szCs w:val="22"/>
              </w:rPr>
              <w:t xml:space="preserve"> yang </w:t>
            </w:r>
            <w:proofErr w:type="spellStart"/>
            <w:r>
              <w:rPr>
                <w:rFonts w:cs="Arial"/>
                <w:szCs w:val="22"/>
              </w:rPr>
              <w:t>bertaraf</w:t>
            </w:r>
            <w:proofErr w:type="spellEnd"/>
            <w:r>
              <w:rPr>
                <w:rFonts w:cs="Arial"/>
                <w:szCs w:val="22"/>
              </w:rPr>
              <w:t xml:space="preserve"> </w:t>
            </w:r>
            <w:proofErr w:type="spellStart"/>
            <w:r>
              <w:rPr>
                <w:rFonts w:cs="Arial"/>
                <w:szCs w:val="22"/>
              </w:rPr>
              <w:t>lokal</w:t>
            </w:r>
            <w:proofErr w:type="spellEnd"/>
            <w:r>
              <w:rPr>
                <w:rFonts w:cs="Arial"/>
                <w:szCs w:val="22"/>
              </w:rPr>
              <w:t xml:space="preserve">, regional, </w:t>
            </w:r>
            <w:proofErr w:type="spellStart"/>
            <w:r>
              <w:rPr>
                <w:rFonts w:cs="Arial"/>
                <w:szCs w:val="22"/>
              </w:rPr>
              <w:t>nasional</w:t>
            </w:r>
            <w:proofErr w:type="spellEnd"/>
            <w:r>
              <w:rPr>
                <w:rFonts w:cs="Arial"/>
                <w:szCs w:val="22"/>
              </w:rPr>
              <w:t xml:space="preserve">, </w:t>
            </w:r>
            <w:proofErr w:type="spellStart"/>
            <w:r>
              <w:rPr>
                <w:rFonts w:cs="Arial"/>
                <w:szCs w:val="22"/>
              </w:rPr>
              <w:t>dan</w:t>
            </w:r>
            <w:proofErr w:type="spellEnd"/>
            <w:r>
              <w:rPr>
                <w:rFonts w:cs="Arial"/>
                <w:szCs w:val="22"/>
              </w:rPr>
              <w:t xml:space="preserve"> </w:t>
            </w:r>
            <w:proofErr w:type="spellStart"/>
            <w:r>
              <w:rPr>
                <w:rFonts w:cs="Arial"/>
                <w:szCs w:val="22"/>
              </w:rPr>
              <w:t>internasional</w:t>
            </w:r>
            <w:proofErr w:type="spellEnd"/>
            <w:r>
              <w:rPr>
                <w:rFonts w:cs="Arial"/>
                <w:szCs w:val="22"/>
              </w:rPr>
              <w:t>.</w:t>
            </w:r>
          </w:p>
          <w:p w:rsidR="00D4264D" w:rsidRDefault="00D4264D" w:rsidP="00204FD7">
            <w:pPr>
              <w:pStyle w:val="Header"/>
              <w:numPr>
                <w:ilvl w:val="0"/>
                <w:numId w:val="1"/>
              </w:numPr>
              <w:tabs>
                <w:tab w:val="left" w:pos="342"/>
              </w:tabs>
              <w:spacing w:line="360" w:lineRule="auto"/>
              <w:ind w:left="342"/>
              <w:rPr>
                <w:rFonts w:cs="Arial"/>
                <w:szCs w:val="22"/>
              </w:rPr>
            </w:pPr>
            <w:proofErr w:type="spellStart"/>
            <w:r>
              <w:rPr>
                <w:rFonts w:cs="Arial"/>
                <w:szCs w:val="22"/>
              </w:rPr>
              <w:t>Menyelenggarakan</w:t>
            </w:r>
            <w:proofErr w:type="spellEnd"/>
            <w:r>
              <w:rPr>
                <w:rFonts w:cs="Arial"/>
                <w:szCs w:val="22"/>
              </w:rPr>
              <w:t xml:space="preserve"> </w:t>
            </w:r>
            <w:proofErr w:type="spellStart"/>
            <w:r>
              <w:rPr>
                <w:rFonts w:cs="Arial"/>
                <w:szCs w:val="22"/>
              </w:rPr>
              <w:t>pengabdian</w:t>
            </w:r>
            <w:proofErr w:type="spellEnd"/>
            <w:r>
              <w:rPr>
                <w:rFonts w:cs="Arial"/>
                <w:szCs w:val="22"/>
              </w:rPr>
              <w:t xml:space="preserve"> </w:t>
            </w:r>
            <w:proofErr w:type="spellStart"/>
            <w:r>
              <w:rPr>
                <w:rFonts w:cs="Arial"/>
                <w:szCs w:val="22"/>
              </w:rPr>
              <w:t>kepada</w:t>
            </w:r>
            <w:proofErr w:type="spellEnd"/>
            <w:r>
              <w:rPr>
                <w:rFonts w:cs="Arial"/>
                <w:szCs w:val="22"/>
              </w:rPr>
              <w:t xml:space="preserve"> </w:t>
            </w:r>
            <w:proofErr w:type="spellStart"/>
            <w:r>
              <w:rPr>
                <w:rFonts w:cs="Arial"/>
                <w:szCs w:val="22"/>
              </w:rPr>
              <w:t>masyarakat</w:t>
            </w:r>
            <w:proofErr w:type="spellEnd"/>
            <w:r>
              <w:rPr>
                <w:rFonts w:cs="Arial"/>
                <w:szCs w:val="22"/>
              </w:rPr>
              <w:t xml:space="preserve"> </w:t>
            </w:r>
            <w:proofErr w:type="spellStart"/>
            <w:r>
              <w:rPr>
                <w:rFonts w:cs="Arial"/>
                <w:szCs w:val="22"/>
              </w:rPr>
              <w:t>dalam</w:t>
            </w:r>
            <w:proofErr w:type="spellEnd"/>
            <w:r>
              <w:rPr>
                <w:rFonts w:cs="Arial"/>
                <w:szCs w:val="22"/>
              </w:rPr>
              <w:t xml:space="preserve"> </w:t>
            </w:r>
            <w:proofErr w:type="spellStart"/>
            <w:r>
              <w:rPr>
                <w:rFonts w:cs="Arial"/>
                <w:szCs w:val="22"/>
              </w:rPr>
              <w:t>rangka</w:t>
            </w:r>
            <w:proofErr w:type="spellEnd"/>
            <w:r>
              <w:rPr>
                <w:rFonts w:cs="Arial"/>
                <w:szCs w:val="22"/>
              </w:rPr>
              <w:t xml:space="preserve"> </w:t>
            </w:r>
            <w:proofErr w:type="spellStart"/>
            <w:r>
              <w:rPr>
                <w:rFonts w:cs="Arial"/>
                <w:szCs w:val="22"/>
              </w:rPr>
              <w:t>penerapan</w:t>
            </w:r>
            <w:proofErr w:type="spellEnd"/>
            <w:r>
              <w:rPr>
                <w:rFonts w:cs="Arial"/>
                <w:szCs w:val="22"/>
              </w:rPr>
              <w:t xml:space="preserve"> </w:t>
            </w:r>
            <w:proofErr w:type="spellStart"/>
            <w:r>
              <w:rPr>
                <w:rFonts w:cs="Arial"/>
                <w:szCs w:val="22"/>
              </w:rPr>
              <w:t>dan</w:t>
            </w:r>
            <w:proofErr w:type="spellEnd"/>
            <w:r>
              <w:rPr>
                <w:rFonts w:cs="Arial"/>
                <w:szCs w:val="22"/>
              </w:rPr>
              <w:t xml:space="preserve"> </w:t>
            </w:r>
            <w:proofErr w:type="spellStart"/>
            <w:r>
              <w:rPr>
                <w:rFonts w:cs="Arial"/>
                <w:szCs w:val="22"/>
              </w:rPr>
              <w:t>penyebarluasan</w:t>
            </w:r>
            <w:proofErr w:type="spellEnd"/>
            <w:r>
              <w:rPr>
                <w:rFonts w:cs="Arial"/>
                <w:szCs w:val="22"/>
              </w:rPr>
              <w:t xml:space="preserve"> </w:t>
            </w:r>
            <w:proofErr w:type="spellStart"/>
            <w:r>
              <w:rPr>
                <w:rFonts w:cs="Arial"/>
                <w:szCs w:val="22"/>
              </w:rPr>
              <w:t>ilmu</w:t>
            </w:r>
            <w:proofErr w:type="spellEnd"/>
            <w:r>
              <w:rPr>
                <w:rFonts w:cs="Arial"/>
                <w:szCs w:val="22"/>
              </w:rPr>
              <w:t xml:space="preserve"> </w:t>
            </w:r>
            <w:r>
              <w:rPr>
                <w:rFonts w:cs="Arial"/>
                <w:szCs w:val="22"/>
                <w:lang w:val="id-ID"/>
              </w:rPr>
              <w:t xml:space="preserve">administrasi publik dan kebijakan publik </w:t>
            </w:r>
            <w:proofErr w:type="spellStart"/>
            <w:r>
              <w:rPr>
                <w:rFonts w:cs="Arial"/>
                <w:szCs w:val="22"/>
              </w:rPr>
              <w:t>serta</w:t>
            </w:r>
            <w:proofErr w:type="spellEnd"/>
            <w:r>
              <w:rPr>
                <w:rFonts w:cs="Arial"/>
                <w:szCs w:val="22"/>
              </w:rPr>
              <w:t xml:space="preserve"> </w:t>
            </w:r>
            <w:proofErr w:type="spellStart"/>
            <w:r>
              <w:rPr>
                <w:rFonts w:cs="Arial"/>
                <w:szCs w:val="22"/>
              </w:rPr>
              <w:t>membantu</w:t>
            </w:r>
            <w:proofErr w:type="spellEnd"/>
            <w:r>
              <w:rPr>
                <w:rFonts w:cs="Arial"/>
                <w:szCs w:val="22"/>
              </w:rPr>
              <w:t xml:space="preserve"> </w:t>
            </w:r>
            <w:proofErr w:type="spellStart"/>
            <w:r>
              <w:rPr>
                <w:rFonts w:cs="Arial"/>
                <w:szCs w:val="22"/>
              </w:rPr>
              <w:t>memecahkan</w:t>
            </w:r>
            <w:proofErr w:type="spellEnd"/>
            <w:r>
              <w:rPr>
                <w:rFonts w:cs="Arial"/>
                <w:szCs w:val="22"/>
              </w:rPr>
              <w:t xml:space="preserve"> </w:t>
            </w:r>
            <w:proofErr w:type="spellStart"/>
            <w:r>
              <w:rPr>
                <w:rFonts w:cs="Arial"/>
                <w:szCs w:val="22"/>
              </w:rPr>
              <w:t>permasalahan</w:t>
            </w:r>
            <w:proofErr w:type="spellEnd"/>
            <w:r>
              <w:rPr>
                <w:rFonts w:cs="Arial"/>
                <w:szCs w:val="22"/>
              </w:rPr>
              <w:t xml:space="preserve"> yang </w:t>
            </w:r>
            <w:proofErr w:type="spellStart"/>
            <w:r>
              <w:rPr>
                <w:rFonts w:cs="Arial"/>
                <w:szCs w:val="22"/>
              </w:rPr>
              <w:t>terjadi</w:t>
            </w:r>
            <w:proofErr w:type="spellEnd"/>
            <w:r>
              <w:rPr>
                <w:rFonts w:cs="Arial"/>
                <w:szCs w:val="22"/>
              </w:rPr>
              <w:t xml:space="preserve"> di </w:t>
            </w:r>
            <w:proofErr w:type="spellStart"/>
            <w:r>
              <w:rPr>
                <w:rFonts w:cs="Arial"/>
                <w:szCs w:val="22"/>
              </w:rPr>
              <w:t>masyarakat</w:t>
            </w:r>
            <w:proofErr w:type="spellEnd"/>
            <w:r>
              <w:rPr>
                <w:rFonts w:cs="Arial"/>
                <w:szCs w:val="22"/>
              </w:rPr>
              <w:t>.</w:t>
            </w:r>
          </w:p>
          <w:p w:rsidR="00D4264D" w:rsidRDefault="00D4264D" w:rsidP="00204FD7">
            <w:pPr>
              <w:pStyle w:val="Header"/>
              <w:numPr>
                <w:ilvl w:val="0"/>
                <w:numId w:val="1"/>
              </w:numPr>
              <w:tabs>
                <w:tab w:val="left" w:pos="342"/>
              </w:tabs>
              <w:spacing w:line="360" w:lineRule="auto"/>
              <w:ind w:left="342"/>
              <w:rPr>
                <w:rFonts w:cs="Arial"/>
                <w:szCs w:val="22"/>
              </w:rPr>
            </w:pPr>
            <w:proofErr w:type="spellStart"/>
            <w:r>
              <w:rPr>
                <w:rFonts w:cs="Arial"/>
                <w:szCs w:val="22"/>
              </w:rPr>
              <w:t>Mengadakan</w:t>
            </w:r>
            <w:proofErr w:type="spellEnd"/>
            <w:r>
              <w:rPr>
                <w:rFonts w:cs="Arial"/>
                <w:szCs w:val="22"/>
              </w:rPr>
              <w:t xml:space="preserve"> </w:t>
            </w:r>
            <w:proofErr w:type="spellStart"/>
            <w:r>
              <w:rPr>
                <w:rFonts w:cs="Arial"/>
                <w:szCs w:val="22"/>
              </w:rPr>
              <w:t>kerja</w:t>
            </w:r>
            <w:proofErr w:type="spellEnd"/>
            <w:r>
              <w:rPr>
                <w:rFonts w:cs="Arial"/>
                <w:szCs w:val="22"/>
              </w:rPr>
              <w:t xml:space="preserve"> </w:t>
            </w:r>
            <w:proofErr w:type="spellStart"/>
            <w:proofErr w:type="gramStart"/>
            <w:r>
              <w:rPr>
                <w:rFonts w:cs="Arial"/>
                <w:szCs w:val="22"/>
              </w:rPr>
              <w:t>sama</w:t>
            </w:r>
            <w:proofErr w:type="spellEnd"/>
            <w:proofErr w:type="gramEnd"/>
            <w:r>
              <w:rPr>
                <w:rFonts w:cs="Arial"/>
                <w:szCs w:val="22"/>
              </w:rPr>
              <w:t xml:space="preserve"> </w:t>
            </w:r>
            <w:proofErr w:type="spellStart"/>
            <w:r>
              <w:rPr>
                <w:rFonts w:cs="Arial"/>
                <w:szCs w:val="22"/>
              </w:rPr>
              <w:t>dengan</w:t>
            </w:r>
            <w:proofErr w:type="spellEnd"/>
            <w:r>
              <w:rPr>
                <w:rFonts w:cs="Arial"/>
                <w:szCs w:val="22"/>
              </w:rPr>
              <w:t xml:space="preserve"> </w:t>
            </w:r>
            <w:proofErr w:type="spellStart"/>
            <w:r>
              <w:rPr>
                <w:rFonts w:cs="Arial"/>
                <w:szCs w:val="22"/>
              </w:rPr>
              <w:t>berbagai</w:t>
            </w:r>
            <w:proofErr w:type="spellEnd"/>
            <w:r>
              <w:rPr>
                <w:rFonts w:cs="Arial"/>
                <w:szCs w:val="22"/>
              </w:rPr>
              <w:t xml:space="preserve"> </w:t>
            </w:r>
            <w:proofErr w:type="spellStart"/>
            <w:r>
              <w:rPr>
                <w:rFonts w:cs="Arial"/>
                <w:szCs w:val="22"/>
              </w:rPr>
              <w:t>pihak</w:t>
            </w:r>
            <w:proofErr w:type="spellEnd"/>
            <w:r>
              <w:rPr>
                <w:rFonts w:cs="Arial"/>
                <w:szCs w:val="22"/>
              </w:rPr>
              <w:t xml:space="preserve"> </w:t>
            </w:r>
            <w:r>
              <w:rPr>
                <w:rFonts w:cs="Arial"/>
                <w:szCs w:val="22"/>
                <w:lang w:val="id-ID"/>
              </w:rPr>
              <w:t>pada</w:t>
            </w:r>
            <w:r>
              <w:rPr>
                <w:rFonts w:cs="Arial"/>
                <w:szCs w:val="22"/>
              </w:rPr>
              <w:t xml:space="preserve"> </w:t>
            </w:r>
            <w:proofErr w:type="spellStart"/>
            <w:r>
              <w:rPr>
                <w:rFonts w:cs="Arial"/>
                <w:szCs w:val="22"/>
              </w:rPr>
              <w:t>tingkat</w:t>
            </w:r>
            <w:proofErr w:type="spellEnd"/>
            <w:r>
              <w:rPr>
                <w:rFonts w:cs="Arial"/>
                <w:szCs w:val="22"/>
              </w:rPr>
              <w:t xml:space="preserve"> </w:t>
            </w:r>
            <w:proofErr w:type="spellStart"/>
            <w:r>
              <w:rPr>
                <w:rFonts w:cs="Arial"/>
                <w:szCs w:val="22"/>
              </w:rPr>
              <w:t>lokal</w:t>
            </w:r>
            <w:proofErr w:type="spellEnd"/>
            <w:r>
              <w:rPr>
                <w:rFonts w:cs="Arial"/>
                <w:szCs w:val="22"/>
              </w:rPr>
              <w:t xml:space="preserve">, regional, </w:t>
            </w:r>
            <w:proofErr w:type="spellStart"/>
            <w:r>
              <w:rPr>
                <w:rFonts w:cs="Arial"/>
                <w:szCs w:val="22"/>
              </w:rPr>
              <w:t>nasional</w:t>
            </w:r>
            <w:proofErr w:type="spellEnd"/>
            <w:r>
              <w:rPr>
                <w:rFonts w:cs="Arial"/>
                <w:szCs w:val="22"/>
              </w:rPr>
              <w:t xml:space="preserve">, </w:t>
            </w:r>
            <w:proofErr w:type="spellStart"/>
            <w:r>
              <w:rPr>
                <w:rFonts w:cs="Arial"/>
                <w:szCs w:val="22"/>
              </w:rPr>
              <w:t>maupun</w:t>
            </w:r>
            <w:proofErr w:type="spellEnd"/>
            <w:r>
              <w:rPr>
                <w:rFonts w:cs="Arial"/>
                <w:szCs w:val="22"/>
              </w:rPr>
              <w:t xml:space="preserve"> </w:t>
            </w:r>
            <w:proofErr w:type="spellStart"/>
            <w:r>
              <w:rPr>
                <w:rFonts w:cs="Arial"/>
                <w:szCs w:val="22"/>
              </w:rPr>
              <w:t>internasional</w:t>
            </w:r>
            <w:proofErr w:type="spellEnd"/>
            <w:r>
              <w:rPr>
                <w:rFonts w:cs="Arial"/>
                <w:szCs w:val="22"/>
              </w:rPr>
              <w:t xml:space="preserve"> di </w:t>
            </w:r>
            <w:proofErr w:type="spellStart"/>
            <w:r>
              <w:rPr>
                <w:rFonts w:cs="Arial"/>
                <w:szCs w:val="22"/>
              </w:rPr>
              <w:t>bidang</w:t>
            </w:r>
            <w:proofErr w:type="spellEnd"/>
            <w:r>
              <w:rPr>
                <w:rFonts w:cs="Arial"/>
                <w:szCs w:val="22"/>
              </w:rPr>
              <w:t xml:space="preserve"> </w:t>
            </w:r>
            <w:proofErr w:type="spellStart"/>
            <w:r>
              <w:rPr>
                <w:rFonts w:cs="Arial"/>
                <w:szCs w:val="22"/>
              </w:rPr>
              <w:t>tridarma</w:t>
            </w:r>
            <w:proofErr w:type="spellEnd"/>
            <w:r>
              <w:rPr>
                <w:rFonts w:cs="Arial"/>
                <w:szCs w:val="22"/>
              </w:rPr>
              <w:t xml:space="preserve"> </w:t>
            </w:r>
            <w:proofErr w:type="spellStart"/>
            <w:r>
              <w:rPr>
                <w:rFonts w:cs="Arial"/>
                <w:szCs w:val="22"/>
              </w:rPr>
              <w:t>perguruan</w:t>
            </w:r>
            <w:proofErr w:type="spellEnd"/>
            <w:r>
              <w:rPr>
                <w:rFonts w:cs="Arial"/>
                <w:szCs w:val="22"/>
              </w:rPr>
              <w:t xml:space="preserve"> </w:t>
            </w:r>
            <w:proofErr w:type="spellStart"/>
            <w:r>
              <w:rPr>
                <w:rFonts w:cs="Arial"/>
                <w:szCs w:val="22"/>
              </w:rPr>
              <w:t>tinggi</w:t>
            </w:r>
            <w:proofErr w:type="spellEnd"/>
            <w:r>
              <w:rPr>
                <w:rFonts w:cs="Arial"/>
                <w:szCs w:val="22"/>
              </w:rPr>
              <w:t xml:space="preserve"> </w:t>
            </w:r>
            <w:proofErr w:type="spellStart"/>
            <w:r>
              <w:rPr>
                <w:rFonts w:cs="Arial"/>
                <w:szCs w:val="22"/>
              </w:rPr>
              <w:t>dengan</w:t>
            </w:r>
            <w:proofErr w:type="spellEnd"/>
            <w:r>
              <w:rPr>
                <w:rFonts w:cs="Arial"/>
                <w:szCs w:val="22"/>
              </w:rPr>
              <w:t xml:space="preserve"> </w:t>
            </w:r>
            <w:proofErr w:type="spellStart"/>
            <w:r>
              <w:rPr>
                <w:rFonts w:cs="Arial"/>
                <w:szCs w:val="22"/>
              </w:rPr>
              <w:t>menciptakan</w:t>
            </w:r>
            <w:proofErr w:type="spellEnd"/>
            <w:r>
              <w:rPr>
                <w:rFonts w:cs="Arial"/>
                <w:szCs w:val="22"/>
              </w:rPr>
              <w:t xml:space="preserve"> </w:t>
            </w:r>
            <w:proofErr w:type="spellStart"/>
            <w:r>
              <w:rPr>
                <w:rFonts w:cs="Arial"/>
                <w:szCs w:val="22"/>
              </w:rPr>
              <w:t>budaya</w:t>
            </w:r>
            <w:proofErr w:type="spellEnd"/>
            <w:r>
              <w:rPr>
                <w:rFonts w:cs="Arial"/>
                <w:szCs w:val="22"/>
              </w:rPr>
              <w:t xml:space="preserve"> </w:t>
            </w:r>
            <w:proofErr w:type="spellStart"/>
            <w:r>
              <w:rPr>
                <w:rFonts w:cs="Arial"/>
                <w:szCs w:val="22"/>
              </w:rPr>
              <w:t>akademik</w:t>
            </w:r>
            <w:proofErr w:type="spellEnd"/>
            <w:r>
              <w:rPr>
                <w:rFonts w:cs="Arial"/>
                <w:szCs w:val="22"/>
              </w:rPr>
              <w:t xml:space="preserve"> </w:t>
            </w:r>
            <w:proofErr w:type="spellStart"/>
            <w:r>
              <w:rPr>
                <w:rFonts w:cs="Arial"/>
                <w:szCs w:val="22"/>
              </w:rPr>
              <w:t>kondusif</w:t>
            </w:r>
            <w:proofErr w:type="spellEnd"/>
            <w:r>
              <w:rPr>
                <w:rFonts w:cs="Arial"/>
                <w:szCs w:val="22"/>
              </w:rPr>
              <w:t xml:space="preserve"> </w:t>
            </w:r>
            <w:proofErr w:type="spellStart"/>
            <w:r>
              <w:rPr>
                <w:rFonts w:cs="Arial"/>
                <w:szCs w:val="22"/>
              </w:rPr>
              <w:t>dan</w:t>
            </w:r>
            <w:proofErr w:type="spellEnd"/>
            <w:r>
              <w:rPr>
                <w:rFonts w:cs="Arial"/>
                <w:szCs w:val="22"/>
              </w:rPr>
              <w:t xml:space="preserve"> </w:t>
            </w:r>
            <w:proofErr w:type="spellStart"/>
            <w:r>
              <w:rPr>
                <w:rFonts w:cs="Arial"/>
                <w:szCs w:val="22"/>
              </w:rPr>
              <w:t>berorientasi</w:t>
            </w:r>
            <w:proofErr w:type="spellEnd"/>
            <w:r>
              <w:rPr>
                <w:rFonts w:cs="Arial"/>
                <w:szCs w:val="22"/>
              </w:rPr>
              <w:t xml:space="preserve"> </w:t>
            </w:r>
            <w:proofErr w:type="spellStart"/>
            <w:r>
              <w:rPr>
                <w:rFonts w:cs="Arial"/>
                <w:szCs w:val="22"/>
              </w:rPr>
              <w:t>pada</w:t>
            </w:r>
            <w:proofErr w:type="spellEnd"/>
            <w:r>
              <w:rPr>
                <w:rFonts w:cs="Arial"/>
                <w:szCs w:val="22"/>
              </w:rPr>
              <w:t xml:space="preserve"> </w:t>
            </w:r>
            <w:proofErr w:type="spellStart"/>
            <w:r>
              <w:rPr>
                <w:rFonts w:cs="Arial"/>
                <w:szCs w:val="22"/>
              </w:rPr>
              <w:t>pengembangan</w:t>
            </w:r>
            <w:proofErr w:type="spellEnd"/>
            <w:r>
              <w:rPr>
                <w:rFonts w:cs="Arial"/>
                <w:szCs w:val="22"/>
              </w:rPr>
              <w:t xml:space="preserve"> </w:t>
            </w:r>
            <w:r>
              <w:rPr>
                <w:rFonts w:cs="Arial"/>
                <w:szCs w:val="22"/>
                <w:lang w:val="id-ID"/>
              </w:rPr>
              <w:t xml:space="preserve">ilmu administrasi publik </w:t>
            </w:r>
            <w:proofErr w:type="spellStart"/>
            <w:r>
              <w:rPr>
                <w:rFonts w:cs="Arial"/>
                <w:szCs w:val="22"/>
              </w:rPr>
              <w:t>dan</w:t>
            </w:r>
            <w:proofErr w:type="spellEnd"/>
            <w:r>
              <w:rPr>
                <w:rFonts w:cs="Arial"/>
                <w:szCs w:val="22"/>
              </w:rPr>
              <w:t xml:space="preserve"> </w:t>
            </w:r>
            <w:proofErr w:type="spellStart"/>
            <w:r>
              <w:rPr>
                <w:rFonts w:cs="Arial"/>
                <w:szCs w:val="22"/>
              </w:rPr>
              <w:t>pemecahan</w:t>
            </w:r>
            <w:proofErr w:type="spellEnd"/>
            <w:r>
              <w:rPr>
                <w:rFonts w:cs="Arial"/>
                <w:szCs w:val="22"/>
              </w:rPr>
              <w:t xml:space="preserve"> </w:t>
            </w:r>
            <w:r>
              <w:rPr>
                <w:rFonts w:cs="Arial"/>
                <w:szCs w:val="22"/>
                <w:lang w:val="id-ID"/>
              </w:rPr>
              <w:t>masalah</w:t>
            </w:r>
            <w:r>
              <w:rPr>
                <w:rFonts w:cs="Arial"/>
                <w:szCs w:val="22"/>
              </w:rPr>
              <w:t xml:space="preserve"> </w:t>
            </w:r>
            <w:r>
              <w:rPr>
                <w:rFonts w:cs="Arial"/>
                <w:szCs w:val="22"/>
                <w:lang w:val="id-ID"/>
              </w:rPr>
              <w:t>publik.</w:t>
            </w:r>
          </w:p>
        </w:tc>
        <w:tc>
          <w:tcPr>
            <w:tcW w:w="7620" w:type="dxa"/>
            <w:tcBorders>
              <w:top w:val="nil"/>
              <w:left w:val="single" w:sz="4" w:space="0" w:color="auto"/>
              <w:bottom w:val="nil"/>
              <w:right w:val="single" w:sz="4" w:space="0" w:color="auto"/>
            </w:tcBorders>
          </w:tcPr>
          <w:p w:rsidR="00D4264D" w:rsidRDefault="00D4264D">
            <w:pPr>
              <w:rPr>
                <w:rFonts w:cs="Arial"/>
                <w:szCs w:val="22"/>
                <w:lang w:val="id-ID"/>
              </w:rPr>
            </w:pPr>
          </w:p>
          <w:p w:rsidR="00D4264D" w:rsidRDefault="00D4264D">
            <w:pPr>
              <w:rPr>
                <w:rFonts w:cs="Arial"/>
                <w:szCs w:val="22"/>
                <w:lang w:val="id-ID"/>
              </w:rPr>
            </w:pPr>
          </w:p>
          <w:p w:rsidR="00D4264D" w:rsidRDefault="00D4264D">
            <w:pPr>
              <w:rPr>
                <w:rFonts w:cs="Arial"/>
                <w:szCs w:val="22"/>
                <w:lang w:val="sv-SE"/>
              </w:rPr>
            </w:pPr>
          </w:p>
        </w:tc>
      </w:tr>
    </w:tbl>
    <w:p w:rsidR="00D4264D" w:rsidRDefault="00D4264D" w:rsidP="00D4264D">
      <w:pPr>
        <w:ind w:left="630" w:hanging="630"/>
        <w:rPr>
          <w:rFonts w:cs="Arial"/>
          <w:szCs w:val="22"/>
          <w:lang w:val="sv-SE"/>
        </w:rPr>
      </w:pPr>
    </w:p>
    <w:p w:rsidR="00D4264D" w:rsidRDefault="00D4264D" w:rsidP="00D4264D">
      <w:pPr>
        <w:ind w:left="709"/>
        <w:jc w:val="left"/>
        <w:rPr>
          <w:rFonts w:cs="Arial"/>
          <w:szCs w:val="22"/>
          <w:lang w:val="id-ID"/>
        </w:rPr>
      </w:pPr>
    </w:p>
    <w:p w:rsidR="00D4264D" w:rsidRDefault="00D4264D" w:rsidP="00D4264D">
      <w:pPr>
        <w:jc w:val="left"/>
        <w:rPr>
          <w:rFonts w:cs="Arial"/>
          <w:b/>
          <w:szCs w:val="22"/>
          <w:lang w:val="id-ID"/>
        </w:rPr>
      </w:pPr>
      <w:r>
        <w:rPr>
          <w:rFonts w:cs="Arial"/>
          <w:b/>
          <w:szCs w:val="22"/>
          <w:lang w:val="sv-SE"/>
        </w:rPr>
        <w:t xml:space="preserve">Tujuan </w:t>
      </w:r>
      <w:r>
        <w:rPr>
          <w:rFonts w:cs="Arial"/>
          <w:b/>
          <w:szCs w:val="22"/>
          <w:lang w:val="id-ID"/>
        </w:rPr>
        <w:t>Program Studi Magister Administrasi Publik PPs UNS</w:t>
      </w:r>
    </w:p>
    <w:p w:rsidR="00D4264D" w:rsidRDefault="00D4264D" w:rsidP="00D4264D">
      <w:pPr>
        <w:ind w:left="630" w:hanging="630"/>
        <w:rPr>
          <w:rFonts w:cs="Arial"/>
          <w:szCs w:val="22"/>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D4264D" w:rsidTr="00D4264D">
        <w:tc>
          <w:tcPr>
            <w:tcW w:w="8329" w:type="dxa"/>
            <w:tcBorders>
              <w:top w:val="single" w:sz="4" w:space="0" w:color="auto"/>
              <w:left w:val="single" w:sz="4" w:space="0" w:color="auto"/>
              <w:bottom w:val="single" w:sz="4" w:space="0" w:color="auto"/>
              <w:right w:val="single" w:sz="4" w:space="0" w:color="auto"/>
            </w:tcBorders>
            <w:hideMark/>
          </w:tcPr>
          <w:p w:rsidR="00D4264D" w:rsidRDefault="00D4264D">
            <w:pPr>
              <w:spacing w:line="360" w:lineRule="auto"/>
              <w:ind w:firstLine="743"/>
              <w:rPr>
                <w:rFonts w:cs="Arial"/>
                <w:lang w:val="id-ID"/>
              </w:rPr>
            </w:pPr>
            <w:r>
              <w:rPr>
                <w:rFonts w:cs="Arial"/>
                <w:lang w:val="id-ID"/>
              </w:rPr>
              <w:t>Tujuan yang ingin dicapai oleh Program Studi Magister Administrasi Publik adalah sebagai berikut:</w:t>
            </w:r>
          </w:p>
          <w:p w:rsidR="00D4264D" w:rsidRDefault="00D4264D" w:rsidP="00204FD7">
            <w:pPr>
              <w:numPr>
                <w:ilvl w:val="0"/>
                <w:numId w:val="2"/>
              </w:numPr>
              <w:spacing w:line="360" w:lineRule="auto"/>
              <w:rPr>
                <w:rFonts w:cs="Arial"/>
                <w:lang w:val="id-ID"/>
              </w:rPr>
            </w:pPr>
            <w:r>
              <w:rPr>
                <w:rFonts w:cs="Arial"/>
                <w:lang w:val="id-ID"/>
              </w:rPr>
              <w:t>Menghasilkan lulusan yang berwawasan luas dalam ilmu administrasi publik</w:t>
            </w:r>
          </w:p>
          <w:p w:rsidR="00D4264D" w:rsidRDefault="00D4264D" w:rsidP="00204FD7">
            <w:pPr>
              <w:numPr>
                <w:ilvl w:val="0"/>
                <w:numId w:val="2"/>
              </w:numPr>
              <w:spacing w:line="360" w:lineRule="auto"/>
              <w:rPr>
                <w:rFonts w:cs="Arial"/>
                <w:lang w:val="id-ID"/>
              </w:rPr>
            </w:pPr>
            <w:r>
              <w:rPr>
                <w:rFonts w:cs="Arial"/>
                <w:lang w:val="id-ID"/>
              </w:rPr>
              <w:t>Menghasilkan lulusan yang memiliki kemampuan dalam mengembangkan dan menerapkan ilmu administrasi publik sesuai dengan tuntutan dan kebutuhan publik.</w:t>
            </w:r>
          </w:p>
          <w:p w:rsidR="00D4264D" w:rsidRDefault="00D4264D" w:rsidP="00204FD7">
            <w:pPr>
              <w:numPr>
                <w:ilvl w:val="0"/>
                <w:numId w:val="2"/>
              </w:numPr>
              <w:spacing w:line="360" w:lineRule="auto"/>
              <w:rPr>
                <w:rFonts w:cs="Arial"/>
                <w:lang w:val="id-ID"/>
              </w:rPr>
            </w:pPr>
            <w:r>
              <w:rPr>
                <w:rFonts w:cs="Arial"/>
                <w:lang w:val="id-ID"/>
              </w:rPr>
              <w:t xml:space="preserve">Menghasilkan lulusan yang memiliki kemampuan dan komitmen tinggi </w:t>
            </w:r>
            <w:r>
              <w:rPr>
                <w:rFonts w:cs="Arial"/>
                <w:lang w:val="id-ID"/>
              </w:rPr>
              <w:lastRenderedPageBreak/>
              <w:t>untuk menerapkan temuan penelitian bidang administrasi publik bagi pemberdayaan masyarakat</w:t>
            </w:r>
          </w:p>
          <w:p w:rsidR="00D4264D" w:rsidRDefault="00D4264D" w:rsidP="00204FD7">
            <w:pPr>
              <w:numPr>
                <w:ilvl w:val="0"/>
                <w:numId w:val="2"/>
              </w:numPr>
              <w:spacing w:line="360" w:lineRule="auto"/>
              <w:rPr>
                <w:rFonts w:cs="Arial"/>
                <w:lang w:val="id-ID"/>
              </w:rPr>
            </w:pPr>
            <w:r>
              <w:rPr>
                <w:rFonts w:cs="Arial"/>
                <w:lang w:val="id-ID"/>
              </w:rPr>
              <w:t>Menghasilkan temuan-temuan penelitian yang berorientasi  pada pengembangan ilmu administrasi publik untuk menjawab permasalahan publik yang bertaraf lokal, regional,  nasional dan internasional.</w:t>
            </w:r>
          </w:p>
        </w:tc>
      </w:tr>
    </w:tbl>
    <w:p w:rsidR="00D4264D" w:rsidRDefault="00D4264D" w:rsidP="00D4264D">
      <w:pPr>
        <w:ind w:left="630" w:hanging="630"/>
        <w:rPr>
          <w:rFonts w:cs="Arial"/>
          <w:szCs w:val="22"/>
          <w:lang w:val="sv-SE"/>
        </w:rPr>
      </w:pPr>
    </w:p>
    <w:p w:rsidR="00D4264D" w:rsidRDefault="00D4264D" w:rsidP="00D4264D">
      <w:pPr>
        <w:rPr>
          <w:rFonts w:cs="Arial"/>
          <w:b/>
          <w:szCs w:val="22"/>
          <w:lang w:val="id-ID"/>
        </w:rPr>
      </w:pPr>
    </w:p>
    <w:p w:rsidR="00D4264D" w:rsidRDefault="00D4264D" w:rsidP="00D4264D">
      <w:pPr>
        <w:rPr>
          <w:rFonts w:cs="Arial"/>
          <w:b/>
          <w:szCs w:val="22"/>
          <w:lang w:val="id-ID"/>
        </w:rPr>
      </w:pPr>
      <w:r>
        <w:rPr>
          <w:rFonts w:cs="Arial"/>
          <w:b/>
          <w:szCs w:val="22"/>
          <w:lang w:val="sv-SE"/>
        </w:rPr>
        <w:t>Sasaran dan Strategi Pencapaian</w:t>
      </w:r>
      <w:r>
        <w:rPr>
          <w:rFonts w:cs="Arial"/>
          <w:b/>
          <w:szCs w:val="22"/>
          <w:lang w:val="id-ID"/>
        </w:rPr>
        <w:t xml:space="preserve"> Program Studi Magister Administrasi Publik PPs UNS</w:t>
      </w:r>
    </w:p>
    <w:p w:rsidR="00D4264D" w:rsidRDefault="00D4264D" w:rsidP="00D4264D">
      <w:pPr>
        <w:ind w:left="630" w:hanging="630"/>
        <w:rPr>
          <w:rFonts w:cs="Arial"/>
          <w:b/>
          <w:szCs w:val="22"/>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D4264D" w:rsidTr="00D4264D">
        <w:tc>
          <w:tcPr>
            <w:tcW w:w="8329" w:type="dxa"/>
            <w:tcBorders>
              <w:top w:val="single" w:sz="4" w:space="0" w:color="auto"/>
              <w:left w:val="single" w:sz="4" w:space="0" w:color="auto"/>
              <w:bottom w:val="single" w:sz="4" w:space="0" w:color="auto"/>
              <w:right w:val="single" w:sz="4" w:space="0" w:color="auto"/>
            </w:tcBorders>
          </w:tcPr>
          <w:p w:rsidR="00D4264D" w:rsidRDefault="00D4264D">
            <w:pPr>
              <w:spacing w:line="360" w:lineRule="auto"/>
              <w:ind w:left="34" w:firstLine="567"/>
              <w:rPr>
                <w:rFonts w:cs="Arial"/>
                <w:szCs w:val="22"/>
                <w:lang w:val="id-ID"/>
              </w:rPr>
            </w:pPr>
            <w:r>
              <w:rPr>
                <w:rFonts w:cs="Arial"/>
                <w:szCs w:val="22"/>
                <w:lang w:val="id-ID"/>
              </w:rPr>
              <w:t xml:space="preserve">Untuk mencapai visi, misi dan tujuan tersebut, </w:t>
            </w:r>
            <w:r>
              <w:rPr>
                <w:rFonts w:cs="Arial"/>
                <w:b/>
                <w:szCs w:val="22"/>
                <w:lang w:val="id-ID"/>
              </w:rPr>
              <w:t>s</w:t>
            </w:r>
            <w:r>
              <w:rPr>
                <w:rFonts w:cs="Arial"/>
                <w:b/>
                <w:szCs w:val="22"/>
                <w:lang w:val="sv-SE"/>
              </w:rPr>
              <w:t>asaran</w:t>
            </w:r>
            <w:r>
              <w:rPr>
                <w:rFonts w:cs="Arial"/>
                <w:szCs w:val="22"/>
                <w:lang w:val="sv-SE"/>
              </w:rPr>
              <w:t xml:space="preserve"> </w:t>
            </w:r>
            <w:r>
              <w:rPr>
                <w:rFonts w:cs="Arial"/>
                <w:szCs w:val="22"/>
                <w:lang w:val="id-ID"/>
              </w:rPr>
              <w:t xml:space="preserve">Program Studi Magister Administrasi Publik PPs UNS adalah sebagai berikut: </w:t>
            </w:r>
          </w:p>
          <w:p w:rsidR="00D4264D" w:rsidRDefault="00D4264D" w:rsidP="00204FD7">
            <w:pPr>
              <w:numPr>
                <w:ilvl w:val="0"/>
                <w:numId w:val="3"/>
              </w:numPr>
              <w:spacing w:line="360" w:lineRule="auto"/>
              <w:rPr>
                <w:rFonts w:cs="Arial"/>
                <w:szCs w:val="22"/>
                <w:lang w:val="id-ID"/>
              </w:rPr>
            </w:pPr>
            <w:r>
              <w:rPr>
                <w:rFonts w:cs="Arial"/>
                <w:szCs w:val="22"/>
                <w:lang w:val="id-ID"/>
              </w:rPr>
              <w:t xml:space="preserve">Sasaran untuk bidang pendidikan diarahkan untuk menghasilkan </w:t>
            </w:r>
            <w:r>
              <w:rPr>
                <w:rFonts w:cs="Arial"/>
                <w:szCs w:val="22"/>
                <w:lang w:val="fi-FI"/>
              </w:rPr>
              <w:t xml:space="preserve">lulusan </w:t>
            </w:r>
            <w:r>
              <w:rPr>
                <w:rFonts w:cs="Arial"/>
                <w:szCs w:val="22"/>
                <w:lang w:val="id-ID"/>
              </w:rPr>
              <w:t>Magister Administrasi Publik yang profesional yang berorientasi pada masa depan, baik di tingkat nasional maupun internasional.</w:t>
            </w:r>
          </w:p>
          <w:p w:rsidR="00D4264D" w:rsidRDefault="00D4264D" w:rsidP="00204FD7">
            <w:pPr>
              <w:numPr>
                <w:ilvl w:val="0"/>
                <w:numId w:val="3"/>
              </w:numPr>
              <w:spacing w:line="360" w:lineRule="auto"/>
              <w:rPr>
                <w:rFonts w:cs="Arial"/>
                <w:szCs w:val="22"/>
                <w:lang w:val="id-ID"/>
              </w:rPr>
            </w:pPr>
            <w:r>
              <w:rPr>
                <w:rFonts w:cs="Arial"/>
                <w:szCs w:val="22"/>
                <w:lang w:val="id-ID"/>
              </w:rPr>
              <w:t>Sasaran bidang penelitian diarahkan untuk menghasilkan penelitian bidang administrasi publik yang bertaraf nasional dan internasional yang dapat digunakan untuk menyelesaikan masalah-masalah publik dan bermanfaat bagi perbaikan kesejahteraan masyarakat luas.</w:t>
            </w:r>
          </w:p>
          <w:p w:rsidR="00D4264D" w:rsidRDefault="00D4264D" w:rsidP="00204FD7">
            <w:pPr>
              <w:numPr>
                <w:ilvl w:val="0"/>
                <w:numId w:val="3"/>
              </w:numPr>
              <w:spacing w:line="360" w:lineRule="auto"/>
              <w:rPr>
                <w:rFonts w:cs="Arial"/>
                <w:szCs w:val="22"/>
                <w:lang w:val="id-ID"/>
              </w:rPr>
            </w:pPr>
            <w:r>
              <w:rPr>
                <w:rFonts w:cs="Arial"/>
                <w:szCs w:val="22"/>
                <w:lang w:val="id-ID"/>
              </w:rPr>
              <w:t>Sasaran bidang pengabdian kepada masyarakat diarahkan bagi peningkatan kesejahteraan masyarakat secara berkelanjutan dengan memberdayakan potensi lokal yang dapat berkontribusi bagi pemecahan masalah-masalah publik secara luas.</w:t>
            </w:r>
          </w:p>
          <w:p w:rsidR="00D4264D" w:rsidRDefault="00D4264D" w:rsidP="00204FD7">
            <w:pPr>
              <w:numPr>
                <w:ilvl w:val="0"/>
                <w:numId w:val="3"/>
              </w:numPr>
              <w:spacing w:line="360" w:lineRule="auto"/>
              <w:rPr>
                <w:rFonts w:cs="Arial"/>
                <w:szCs w:val="22"/>
                <w:lang w:val="id-ID"/>
              </w:rPr>
            </w:pPr>
            <w:r>
              <w:rPr>
                <w:rFonts w:cs="Arial"/>
                <w:szCs w:val="22"/>
                <w:lang w:val="id-ID"/>
              </w:rPr>
              <w:t>Sasaran bidang kerjasama diarahkan untuk membangun jaringan dengan institusi lain di bidang Tridharma Perguruan Tinggi baik tingkat lokal, regional, nasional dan internasional untuk mengatasi masalah bersama dan meningkatkan kesejahteraan bersama.</w:t>
            </w:r>
          </w:p>
          <w:p w:rsidR="00D4264D" w:rsidRDefault="00D4264D">
            <w:pPr>
              <w:spacing w:line="360" w:lineRule="auto"/>
              <w:ind w:firstLine="743"/>
              <w:rPr>
                <w:rFonts w:cs="Arial"/>
                <w:szCs w:val="22"/>
                <w:lang w:val="id-ID"/>
              </w:rPr>
            </w:pPr>
            <w:r>
              <w:rPr>
                <w:rFonts w:cs="Arial"/>
                <w:b/>
                <w:szCs w:val="22"/>
                <w:lang w:val="id-ID"/>
              </w:rPr>
              <w:t>Strategi Pencapaian</w:t>
            </w:r>
            <w:r>
              <w:rPr>
                <w:rFonts w:cs="Arial"/>
                <w:szCs w:val="22"/>
                <w:lang w:val="id-ID"/>
              </w:rPr>
              <w:t xml:space="preserve"> yang dilaksanakan dalam rangka mencapai visi, misi, tujuan dan sasaran Program Studi Magister Administrasi Publik PPs UNS  adalah sebagai berikut:</w:t>
            </w: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Melakukan peninjauan dan penyempurnaan kurikulum PS MAP PPs UNS secara berkala untuk disesuaikan dengan perkembangan zaman dan kebutuhan pemangku kepentingan.</w:t>
            </w: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 xml:space="preserve">Melakukan perekrutan tenaga pengajar PS MAP PPs UNS hanya terhadap para dosen yang telah berkualifikasi doktor dan magister memiliki keahlian yang relevan dengan kebutuhan PS MAP PPs UNS. Mereka secara terus menerus didorong untuk meningkatkan profesionalismenya, namun strategi ini dibarengi dengan strategi semakin mengurangi jumlah tenaga dosen </w:t>
            </w:r>
            <w:r>
              <w:rPr>
                <w:rFonts w:cs="Arial"/>
                <w:szCs w:val="22"/>
                <w:lang w:val="id-ID"/>
              </w:rPr>
              <w:lastRenderedPageBreak/>
              <w:t xml:space="preserve">yang berkualifikasi magister dan sebaliknya semakin meningkatkan jumlah tenaga dosen  berkualifikasi S3 yang memiliki keahlian relevan dengan kebutuhan PS MAP PPs UNS sampai sebesar 100% dari tahun  ke tahun akademik.  </w:t>
            </w: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Mendorong dan memfasilitasi dosen di Program Studi MAP PPs UNS untuk meningkatkan kompetensi mereka, yang antara lain melalui kegiatan seminar, workshop, PAR (</w:t>
            </w:r>
            <w:r>
              <w:rPr>
                <w:rFonts w:cs="Arial"/>
                <w:i/>
                <w:szCs w:val="22"/>
                <w:lang w:val="id-ID"/>
              </w:rPr>
              <w:t>Program of Academic Recharging</w:t>
            </w:r>
            <w:r>
              <w:rPr>
                <w:rFonts w:cs="Arial"/>
                <w:szCs w:val="22"/>
                <w:lang w:val="id-ID"/>
              </w:rPr>
              <w:t>), post  doctor, studi lanjut dan sebagainya.</w:t>
            </w: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Memfasilitasi para dosen MAP PPS UNS dalam kegiatan pembuatan bahan ajar atau modul perkuliahan. Dari kegiatan ini dosen merasa antusias dan secara proaktif menyusun karya dalam bentuk buku.</w:t>
            </w: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 xml:space="preserve">Meningkatkan jumlah maupun mutu sarana dan prasarana pembelajaran. Disetiap ruang kuliah sudah terpasang LCD dan pada umumnya masing-masing dosen telah menyiapkan laptop, serta dilingkungan kampus PPs UNS telah dilengkapi dengan faslitas </w:t>
            </w:r>
            <w:r>
              <w:rPr>
                <w:rFonts w:cs="Arial"/>
                <w:i/>
                <w:szCs w:val="22"/>
                <w:lang w:val="id-ID"/>
              </w:rPr>
              <w:t>hot spot area</w:t>
            </w:r>
            <w:r>
              <w:rPr>
                <w:rFonts w:cs="Arial"/>
                <w:szCs w:val="22"/>
                <w:lang w:val="id-ID"/>
              </w:rPr>
              <w:t>. Buku-buku dan hasil penelitian/jurnal sebagai bahan referensi telah disediakan di perpustakaan mini sekretariat PS MAP Ps UNS, perpustakaan PPs UNS, Perpustakaan UPT P2B, dan perpustakaan Pusat UNS.</w:t>
            </w: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 xml:space="preserve">Program Studi MAP PPs UNS melakukan sejumlah penelitian unggulan dalam bidang administrasi publik/kebijakan publik baik yang didanai oleh PPs UNS  (DIPA BLU Pascasarjana UNS) maupun penelitian yang didanai oleh Ditjen Pendidikan melalu Hibah bersaing, atau penelitian dasar. Beberapa pelaksanaan penelitian  yang dilakukan oleh para dosen PS MAP PPs UNS, melibatkan mahasiswa atau alumni. Penelitian tersebut mengacu pada </w:t>
            </w:r>
            <w:r>
              <w:rPr>
                <w:rFonts w:cs="Arial"/>
                <w:i/>
                <w:szCs w:val="22"/>
                <w:lang w:val="id-ID"/>
              </w:rPr>
              <w:t>Roadmap</w:t>
            </w:r>
            <w:r>
              <w:rPr>
                <w:rFonts w:cs="Arial"/>
                <w:szCs w:val="22"/>
                <w:lang w:val="id-ID"/>
              </w:rPr>
              <w:t xml:space="preserve"> yang telah dibuat dengan tujuan agar kegiatan dan produk penelitian yang dihasilkan sesuai dengan  tujuan agar kegiatan dan produk penelitian yang dihasilkan sesuai dengan visi, misi dan tujuan yang telah dirumuskan. Pelaksanaan penelitian yang terencana dan berkelanjutan ternyata mampu menghasilkan produk-produk penelitian unggul.  Strategi memungkinkan para dosen produktif dalam publlikasi jurnal ilmiah maupun menghasilkan laopran-laporan hasil penelitian. Metode ini bahkan menjamin terwujudnya kemampuan penelitian bagi mahasiswa. Metode ini ternyata juga mampu menghasilkan lulusan yang memiliki kompetensi dalam bidang penelitian dalam bidang administrasi publik. </w:t>
            </w: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 xml:space="preserve">Program studi MAP melakukan pengabdian kepada masyarakat secara bekala dengan dana DIPA PPs UNS atau dari   masyarakat. Kegiatan </w:t>
            </w:r>
            <w:r>
              <w:rPr>
                <w:rFonts w:cs="Arial"/>
                <w:szCs w:val="22"/>
                <w:lang w:val="id-ID"/>
              </w:rPr>
              <w:lastRenderedPageBreak/>
              <w:t xml:space="preserve">pengabdian kepada masyarakat dilakukan dalam rangka penerapan dan penyebarluasan ilmu pengetahuan dan teknologi di bidang administrasi publik serta penyebarluasan hasil-hasil penelitian sera temuan baru di bidang administrasi publik. Bentuk kegiatan ini antara lain berupa penyuluhan, sosialisasi, pendampingan dan kegiatan sosial lainnya. </w:t>
            </w: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 xml:space="preserve">Mengusahakan peningkatan kemampuan dan pengembangan model pembelajaran, materi atau buku ajar serta berbagai perangkat pembelajaran.  Kompetensi ini dapat dicapai oleh mahasiswa melalui perkuliahan yang terprogram, yakni (a) Memberi penandasan tentang Ilmu administrasi publik dan kebijakan publik serta cakupannya, melalui perkuliahan terutama mata kuliah wajib dan mata kuliah konsentrasi yang menekankan pemahaman ilmu administrasi publik dan kebijakan publik hingga dewasa ini, metode-metode dan kajian-kajian lainnya yang memberikan pendalaman dalam memahami administrasi publik dan kebijakan publik, (b) Peserta yang berasal dari Strata 1 non-administrasi negara/administrasi publik, diwajibkan mengikuti program matrikulasi selama 1 bulan intensif, guna mendapatkan pendasaran tentang ilmu administrasi publik yang memadai agar bisa menyelesaikan pendidikan pada Program Studi Magister Administrasi Publik, (c) Perkuliahan di Program Studi Magister Administrasi Publik untuk mata kuliah pilihan lebih diarahkan untuk membekali mahasiswa dengan ketrampilan mengelola sistem pelayanan yang berkualitas dan teknik mengelola organisasi secara strategis, (d) Dosen senantiasa memberikan daftar buku acuan, baik pustaka utama maupun pustaka pendukung. Dalam perkuliahan, mahasiswa dibantu untuk mampu menggali persoalan-persoalan/isu-isu publik yang menuntut pemecahan masalah melalui pendekatan interdisipliner, (e) Perkuliahan diadakan dalam bentuk seminar, dimana mahasiswa dapat aktif dalam diskusi, tanya jawab, berdebat dengan dosen maupun sesama mahasiswa, (f) Setiap matakuliah, selalu ada tugas terstruktur, dimana mahasiswa diberi tugas membuat makalah dengan bahasan/pokok permasalahan yang diambil dalam buku yang dijadikan rujukan utama atau pengembangan dari diskusi selama proses perkuliahan untuk kemudian melakukan pengamatan atau penelitian sesuai dengan fokus kajian yang ingin dikerjakan, sehingga mahasiswa terbiasa dengan mengadakan penelitian pustaka dari buku rujukan utama maupun buku-buku pendukung termasuk jurnal dan data dokumen lainnya, serta </w:t>
            </w:r>
            <w:r>
              <w:rPr>
                <w:rFonts w:cs="Arial"/>
                <w:szCs w:val="22"/>
                <w:lang w:val="id-ID"/>
              </w:rPr>
              <w:lastRenderedPageBreak/>
              <w:t>penelitian lapangan. Dengan metode tersebut, mahasiswa dilatih untuk peka terhadap masalah-masalah laten dan aktual; dan dengan metode tersebut mahasiswa dilatih memahami dan menganalisis masalah-masalah aktual, kemudian menemukan masalah dasarnya dan menemukan solusinya mengkaji. Selain itu, para mahasiswa juga dibantu untuk melihat dimensi etis dan moralitas dari perilaku administrator dalam setiap implementasi kebijakan publik dalam implikasinya bagi kehidupan masyarakat luas. Dengan perkuliahan model tersebut, mahasiswa juga terlatih dan terbiasa mengadakan penelitian mandiri yang berbobot dan berdasar pada Ilmu administrasi publik dengan fokus pada kebijakan publik dan perkembangan paradigma administasi publik dewasa ini, (g) Selain dengan menawarkan materi perkuliahan yang berkaitan dengan masalah-masalah isu-isu dan masalah-masalah publik, PS MAP PPs UNS mendorong para mahasiswa untuk melakukan  penelitian dan membuat karya tulis serta mewajibkan para mahasiswa menyusun tesis sebagai salah satu Ujian Akhir pada Program Studi Magister Administrasi Publik PPs UNS agar lebih mampu mengembangkan ilmu administrasi publik yang menunjang profesionalisme dalam bekerja di tengah masyarakat serta memenuhi kebutuhan masyarakat terhadap admainistrator publik yang berwawasan luas terhadap isu publik dan berkemampuan memecahkan masalah publik, dan (h) Materi perkuliahan, baik mata kuliah wajib maupun mata kuliah pilihan, selalu diperbarui sesuai dengan perkembangan ilmu administrasi publik dan isu-isu yang berkembang dalam masyarakat. Metode ini memungkinkan mahasiswa bisa meingkatkan rata-rata indeks prestasi komulatif (IPK), percepatan rata-rata masa studi.</w:t>
            </w:r>
          </w:p>
          <w:p w:rsidR="00D4264D" w:rsidRDefault="00D4264D">
            <w:pPr>
              <w:pStyle w:val="Header"/>
              <w:tabs>
                <w:tab w:val="clear" w:pos="4320"/>
                <w:tab w:val="left" w:pos="702"/>
              </w:tabs>
              <w:spacing w:line="360" w:lineRule="auto"/>
              <w:ind w:left="702"/>
              <w:rPr>
                <w:rFonts w:cs="Arial"/>
                <w:szCs w:val="22"/>
                <w:lang w:val="id-ID"/>
              </w:rPr>
            </w:pPr>
          </w:p>
          <w:p w:rsidR="00D4264D" w:rsidRDefault="00D4264D" w:rsidP="00204FD7">
            <w:pPr>
              <w:pStyle w:val="Header"/>
              <w:numPr>
                <w:ilvl w:val="0"/>
                <w:numId w:val="4"/>
              </w:numPr>
              <w:tabs>
                <w:tab w:val="clear" w:pos="4320"/>
                <w:tab w:val="left" w:pos="702"/>
              </w:tabs>
              <w:spacing w:line="360" w:lineRule="auto"/>
              <w:ind w:left="702"/>
              <w:rPr>
                <w:rFonts w:cs="Arial"/>
                <w:szCs w:val="22"/>
                <w:lang w:val="id-ID"/>
              </w:rPr>
            </w:pPr>
            <w:r>
              <w:rPr>
                <w:rFonts w:cs="Arial"/>
                <w:szCs w:val="22"/>
                <w:lang w:val="id-ID"/>
              </w:rPr>
              <w:t>Mengikutsertakan para dosen PS MAP PPS UNS dalam pelatihan-pelatihan dan seminar-seminar tingkat nasional dan internasional; mengikuti workship tingkat nasional dan internasional dalam rangka membangun jaringan dengan institusi lain di dalam negeri maupun luar negeri.</w:t>
            </w:r>
          </w:p>
        </w:tc>
      </w:tr>
    </w:tbl>
    <w:p w:rsidR="00515D8C" w:rsidRDefault="00515D8C">
      <w:bookmarkStart w:id="0" w:name="_GoBack"/>
      <w:bookmarkEnd w:id="0"/>
    </w:p>
    <w:sectPr w:rsidR="0051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AB4"/>
    <w:multiLevelType w:val="hybridMultilevel"/>
    <w:tmpl w:val="756C110C"/>
    <w:lvl w:ilvl="0" w:tplc="276CA4BA">
      <w:start w:val="1"/>
      <w:numFmt w:val="decimal"/>
      <w:lvlText w:val="%1."/>
      <w:lvlJc w:val="left"/>
      <w:pPr>
        <w:ind w:left="720" w:hanging="360"/>
      </w:pPr>
    </w:lvl>
    <w:lvl w:ilvl="1" w:tplc="76F889F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466C02"/>
    <w:multiLevelType w:val="hybridMultilevel"/>
    <w:tmpl w:val="EA6CCC0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61AE2649"/>
    <w:multiLevelType w:val="hybridMultilevel"/>
    <w:tmpl w:val="D3027EBA"/>
    <w:lvl w:ilvl="0" w:tplc="276CA4BA">
      <w:start w:val="1"/>
      <w:numFmt w:val="decimal"/>
      <w:lvlText w:val="%1."/>
      <w:lvlJc w:val="left"/>
      <w:pPr>
        <w:ind w:left="394" w:hanging="360"/>
      </w:p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3">
    <w:nsid w:val="6D9F39DA"/>
    <w:multiLevelType w:val="hybridMultilevel"/>
    <w:tmpl w:val="3924A5A0"/>
    <w:lvl w:ilvl="0" w:tplc="56788B0C">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4D"/>
    <w:rsid w:val="00515D8C"/>
    <w:rsid w:val="00D426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4D"/>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64D"/>
    <w:pPr>
      <w:tabs>
        <w:tab w:val="center" w:pos="4320"/>
        <w:tab w:val="right" w:pos="8640"/>
      </w:tabs>
    </w:pPr>
  </w:style>
  <w:style w:type="character" w:customStyle="1" w:styleId="HeaderChar">
    <w:name w:val="Header Char"/>
    <w:basedOn w:val="DefaultParagraphFont"/>
    <w:link w:val="Header"/>
    <w:uiPriority w:val="99"/>
    <w:rsid w:val="00D4264D"/>
    <w:rPr>
      <w:rFonts w:ascii="Arial" w:eastAsia="Times New Roman" w:hAnsi="Arial"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4D"/>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64D"/>
    <w:pPr>
      <w:tabs>
        <w:tab w:val="center" w:pos="4320"/>
        <w:tab w:val="right" w:pos="8640"/>
      </w:tabs>
    </w:pPr>
  </w:style>
  <w:style w:type="character" w:customStyle="1" w:styleId="HeaderChar">
    <w:name w:val="Header Char"/>
    <w:basedOn w:val="DefaultParagraphFont"/>
    <w:link w:val="Header"/>
    <w:uiPriority w:val="99"/>
    <w:rsid w:val="00D4264D"/>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2012-09-13T09:43:00Z</dcterms:created>
  <dcterms:modified xsi:type="dcterms:W3CDTF">2012-09-13T09:43:00Z</dcterms:modified>
</cp:coreProperties>
</file>